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280" w:type="dxa"/>
        <w:tblInd w:w="108" w:type="dxa"/>
        <w:tblLook w:val="04A0"/>
      </w:tblPr>
      <w:tblGrid>
        <w:gridCol w:w="13073"/>
        <w:gridCol w:w="856"/>
      </w:tblGrid>
      <w:tr w:rsidR="00E24C4A" w:rsidRPr="00E24C4A" w:rsidTr="00E24C4A">
        <w:trPr>
          <w:trHeight w:val="1069"/>
        </w:trPr>
        <w:tc>
          <w:tcPr>
            <w:tcW w:w="1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4C4A" w:rsidRPr="00AE28F4" w:rsidRDefault="00E24C4A" w:rsidP="00E2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0"/>
              </w:rPr>
            </w:pPr>
            <w:r w:rsidRPr="00E24C4A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0"/>
              </w:rPr>
              <w:t>STARBUCKS CORPORATION CONSOLIDATED BALANCE SHEETS</w:t>
            </w:r>
            <w:r w:rsidRPr="00E24C4A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0"/>
              </w:rPr>
              <w:br/>
            </w:r>
            <w:r w:rsidRPr="00E24C4A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0"/>
              </w:rPr>
              <w:t>(in millions, except per share data)</w:t>
            </w:r>
          </w:p>
          <w:p w:rsidR="00E24C4A" w:rsidRPr="00811C72" w:rsidRDefault="00E24C4A" w:rsidP="00E2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231F20"/>
                <w:sz w:val="24"/>
                <w:szCs w:val="20"/>
              </w:rPr>
            </w:pPr>
            <w:r w:rsidRPr="00811C72">
              <w:rPr>
                <w:rFonts w:ascii="Times New Roman" w:eastAsia="Times New Roman" w:hAnsi="Times New Roman" w:cs="Times New Roman"/>
                <w:b/>
                <w:iCs/>
                <w:color w:val="231F20"/>
                <w:sz w:val="24"/>
                <w:szCs w:val="20"/>
              </w:rPr>
              <w:t>VERTICAL ANALYSIS</w:t>
            </w:r>
          </w:p>
          <w:tbl>
            <w:tblPr>
              <w:tblStyle w:val="TableGrid"/>
              <w:tblW w:w="12847" w:type="dxa"/>
              <w:tblLook w:val="04A0"/>
            </w:tblPr>
            <w:tblGrid>
              <w:gridCol w:w="5377"/>
              <w:gridCol w:w="1530"/>
              <w:gridCol w:w="1080"/>
              <w:gridCol w:w="1440"/>
              <w:gridCol w:w="990"/>
              <w:gridCol w:w="1530"/>
              <w:gridCol w:w="900"/>
            </w:tblGrid>
            <w:tr w:rsidR="00462D89" w:rsidRPr="00114720" w:rsidTr="00462D89">
              <w:tc>
                <w:tcPr>
                  <w:tcW w:w="5377" w:type="dxa"/>
                </w:tcPr>
                <w:p w:rsidR="00DC0A6F" w:rsidRPr="00114720" w:rsidRDefault="00DC0A6F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</w:pPr>
                </w:p>
                <w:p w:rsidR="00E24C4A" w:rsidRPr="00114720" w:rsidRDefault="00DC0A6F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Fiscal Year Ending</w:t>
                  </w:r>
                </w:p>
              </w:tc>
              <w:tc>
                <w:tcPr>
                  <w:tcW w:w="1530" w:type="dxa"/>
                </w:tcPr>
                <w:p w:rsidR="00DC0A6F" w:rsidRPr="00114720" w:rsidRDefault="00E24C4A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 xml:space="preserve">Oct 1, </w:t>
                  </w:r>
                </w:p>
                <w:p w:rsidR="00E24C4A" w:rsidRPr="00114720" w:rsidRDefault="00E24C4A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2017</w:t>
                  </w:r>
                </w:p>
              </w:tc>
              <w:tc>
                <w:tcPr>
                  <w:tcW w:w="1080" w:type="dxa"/>
                </w:tcPr>
                <w:p w:rsidR="00E24C4A" w:rsidRPr="00114720" w:rsidRDefault="00AA5F4F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%</w:t>
                  </w:r>
                </w:p>
              </w:tc>
              <w:tc>
                <w:tcPr>
                  <w:tcW w:w="1440" w:type="dxa"/>
                </w:tcPr>
                <w:p w:rsidR="00DC0A6F" w:rsidRPr="00114720" w:rsidRDefault="00E24C4A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Sept 30,</w:t>
                  </w:r>
                </w:p>
                <w:p w:rsidR="00E24C4A" w:rsidRPr="00114720" w:rsidRDefault="00E24C4A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2018</w:t>
                  </w:r>
                </w:p>
              </w:tc>
              <w:tc>
                <w:tcPr>
                  <w:tcW w:w="990" w:type="dxa"/>
                </w:tcPr>
                <w:p w:rsidR="00E24C4A" w:rsidRPr="00114720" w:rsidRDefault="00AA5F4F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%</w:t>
                  </w:r>
                </w:p>
              </w:tc>
              <w:tc>
                <w:tcPr>
                  <w:tcW w:w="1530" w:type="dxa"/>
                </w:tcPr>
                <w:p w:rsidR="00E24C4A" w:rsidRPr="00114720" w:rsidRDefault="00E24C4A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Sept 29, 2019</w:t>
                  </w:r>
                </w:p>
              </w:tc>
              <w:tc>
                <w:tcPr>
                  <w:tcW w:w="900" w:type="dxa"/>
                </w:tcPr>
                <w:p w:rsidR="00E24C4A" w:rsidRPr="00114720" w:rsidRDefault="00AA5F4F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%</w:t>
                  </w:r>
                </w:p>
              </w:tc>
            </w:tr>
            <w:tr w:rsidR="00462D89" w:rsidRPr="00AE28F4" w:rsidTr="00462D89">
              <w:tc>
                <w:tcPr>
                  <w:tcW w:w="5377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sz w:val="24"/>
                      <w:szCs w:val="20"/>
                    </w:rPr>
                    <w:t>ASSETS</w:t>
                  </w:r>
                </w:p>
              </w:tc>
              <w:tc>
                <w:tcPr>
                  <w:tcW w:w="1530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E24C4A" w:rsidRPr="00AA5F4F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440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:rsidR="00E24C4A" w:rsidRPr="00AA5F4F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530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:rsidR="00E24C4A" w:rsidRPr="00AA5F4F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</w:tr>
            <w:tr w:rsidR="00462D89" w:rsidRPr="00AE28F4" w:rsidTr="00462D89">
              <w:tc>
                <w:tcPr>
                  <w:tcW w:w="5377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Current assets:</w:t>
                  </w:r>
                </w:p>
              </w:tc>
              <w:tc>
                <w:tcPr>
                  <w:tcW w:w="1530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E24C4A" w:rsidRPr="00AA5F4F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440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:rsidR="00E24C4A" w:rsidRPr="00AA5F4F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530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:rsidR="00E24C4A" w:rsidRPr="00AA5F4F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AE28F4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 xml:space="preserve">      </w:t>
                  </w: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Cash and cash equivalents</w:t>
                  </w:r>
                </w:p>
              </w:tc>
              <w:tc>
                <w:tcPr>
                  <w:tcW w:w="1530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$ 2,462.30</w:t>
                  </w:r>
                </w:p>
              </w:tc>
              <w:tc>
                <w:tcPr>
                  <w:tcW w:w="1080" w:type="dxa"/>
                </w:tcPr>
                <w:p w:rsidR="00E24C4A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17.14</w:t>
                  </w:r>
                </w:p>
              </w:tc>
              <w:tc>
                <w:tcPr>
                  <w:tcW w:w="1440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$ 8,756.30</w:t>
                  </w:r>
                </w:p>
              </w:tc>
              <w:tc>
                <w:tcPr>
                  <w:tcW w:w="990" w:type="dxa"/>
                </w:tcPr>
                <w:p w:rsidR="00E24C4A" w:rsidRPr="00AA5F4F" w:rsidRDefault="00AA5F4F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36.25</w:t>
                  </w:r>
                </w:p>
              </w:tc>
              <w:tc>
                <w:tcPr>
                  <w:tcW w:w="1530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$ 2,686.60</w:t>
                  </w:r>
                </w:p>
              </w:tc>
              <w:tc>
                <w:tcPr>
                  <w:tcW w:w="900" w:type="dxa"/>
                </w:tcPr>
                <w:p w:rsidR="00E24C4A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13.98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AE28F4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 xml:space="preserve">      </w:t>
                  </w: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Short-term investments</w:t>
                  </w:r>
                </w:p>
              </w:tc>
              <w:tc>
                <w:tcPr>
                  <w:tcW w:w="153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228.6</w:t>
                  </w:r>
                </w:p>
              </w:tc>
              <w:tc>
                <w:tcPr>
                  <w:tcW w:w="1080" w:type="dxa"/>
                </w:tcPr>
                <w:p w:rsidR="00E24C4A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1.59</w:t>
                  </w:r>
                </w:p>
              </w:tc>
              <w:tc>
                <w:tcPr>
                  <w:tcW w:w="144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181.5</w:t>
                  </w:r>
                </w:p>
              </w:tc>
              <w:tc>
                <w:tcPr>
                  <w:tcW w:w="990" w:type="dxa"/>
                </w:tcPr>
                <w:p w:rsidR="00E24C4A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0.75</w:t>
                  </w:r>
                </w:p>
              </w:tc>
              <w:tc>
                <w:tcPr>
                  <w:tcW w:w="153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70.5</w:t>
                  </w:r>
                </w:p>
              </w:tc>
              <w:tc>
                <w:tcPr>
                  <w:tcW w:w="900" w:type="dxa"/>
                </w:tcPr>
                <w:p w:rsidR="00E24C4A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0.37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AE28F4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 xml:space="preserve">      </w:t>
                  </w: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Accounts receivable, net</w:t>
                  </w:r>
                </w:p>
              </w:tc>
              <w:tc>
                <w:tcPr>
                  <w:tcW w:w="153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870.4</w:t>
                  </w:r>
                </w:p>
              </w:tc>
              <w:tc>
                <w:tcPr>
                  <w:tcW w:w="1080" w:type="dxa"/>
                </w:tcPr>
                <w:p w:rsidR="00E24C4A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6.06</w:t>
                  </w:r>
                </w:p>
              </w:tc>
              <w:tc>
                <w:tcPr>
                  <w:tcW w:w="144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693.1</w:t>
                  </w:r>
                </w:p>
              </w:tc>
              <w:tc>
                <w:tcPr>
                  <w:tcW w:w="990" w:type="dxa"/>
                </w:tcPr>
                <w:p w:rsidR="00E24C4A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2.87</w:t>
                  </w:r>
                </w:p>
              </w:tc>
              <w:tc>
                <w:tcPr>
                  <w:tcW w:w="153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879.2</w:t>
                  </w:r>
                </w:p>
              </w:tc>
              <w:tc>
                <w:tcPr>
                  <w:tcW w:w="900" w:type="dxa"/>
                </w:tcPr>
                <w:p w:rsidR="00E24C4A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4.57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AE28F4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 xml:space="preserve">      </w:t>
                  </w: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Inventories</w:t>
                  </w:r>
                </w:p>
              </w:tc>
              <w:tc>
                <w:tcPr>
                  <w:tcW w:w="153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1,364.0</w:t>
                  </w:r>
                </w:p>
              </w:tc>
              <w:tc>
                <w:tcPr>
                  <w:tcW w:w="1080" w:type="dxa"/>
                </w:tcPr>
                <w:p w:rsidR="00E24C4A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9.49</w:t>
                  </w:r>
                </w:p>
              </w:tc>
              <w:tc>
                <w:tcPr>
                  <w:tcW w:w="144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1,400.5</w:t>
                  </w:r>
                </w:p>
              </w:tc>
              <w:tc>
                <w:tcPr>
                  <w:tcW w:w="990" w:type="dxa"/>
                </w:tcPr>
                <w:p w:rsidR="00E24C4A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5.80</w:t>
                  </w:r>
                </w:p>
              </w:tc>
              <w:tc>
                <w:tcPr>
                  <w:tcW w:w="153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1,529.4</w:t>
                  </w:r>
                </w:p>
              </w:tc>
              <w:tc>
                <w:tcPr>
                  <w:tcW w:w="900" w:type="dxa"/>
                </w:tcPr>
                <w:p w:rsidR="00E24C4A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7.96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4C4A" w:rsidRPr="00AE28F4" w:rsidRDefault="00E24C4A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AE28F4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 xml:space="preserve">      </w:t>
                  </w: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Prepaid expenses and other current assets</w:t>
                  </w:r>
                </w:p>
              </w:tc>
              <w:tc>
                <w:tcPr>
                  <w:tcW w:w="153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358.1</w:t>
                  </w:r>
                </w:p>
              </w:tc>
              <w:tc>
                <w:tcPr>
                  <w:tcW w:w="1080" w:type="dxa"/>
                </w:tcPr>
                <w:p w:rsidR="00E24C4A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2.49</w:t>
                  </w:r>
                </w:p>
              </w:tc>
              <w:tc>
                <w:tcPr>
                  <w:tcW w:w="144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1,462.8</w:t>
                  </w:r>
                </w:p>
              </w:tc>
              <w:tc>
                <w:tcPr>
                  <w:tcW w:w="990" w:type="dxa"/>
                </w:tcPr>
                <w:p w:rsidR="00E24C4A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6.06</w:t>
                  </w:r>
                </w:p>
              </w:tc>
              <w:tc>
                <w:tcPr>
                  <w:tcW w:w="1530" w:type="dxa"/>
                </w:tcPr>
                <w:p w:rsidR="00E24C4A" w:rsidRPr="00AE28F4" w:rsidRDefault="00A20AE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488.2</w:t>
                  </w:r>
                </w:p>
              </w:tc>
              <w:tc>
                <w:tcPr>
                  <w:tcW w:w="900" w:type="dxa"/>
                </w:tcPr>
                <w:p w:rsidR="00E24C4A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2.54</w:t>
                  </w:r>
                </w:p>
              </w:tc>
            </w:tr>
            <w:tr w:rsidR="00407372" w:rsidRPr="00114720" w:rsidTr="00462D89">
              <w:tc>
                <w:tcPr>
                  <w:tcW w:w="5377" w:type="dxa"/>
                </w:tcPr>
                <w:p w:rsidR="00E24C4A" w:rsidRPr="00114720" w:rsidRDefault="00E24C4A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  <w:t>Total current assets</w:t>
                  </w:r>
                </w:p>
              </w:tc>
              <w:tc>
                <w:tcPr>
                  <w:tcW w:w="1530" w:type="dxa"/>
                </w:tcPr>
                <w:p w:rsidR="00E24C4A" w:rsidRPr="00114720" w:rsidRDefault="00A20AE7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  <w:t>5,283.4</w:t>
                  </w:r>
                </w:p>
              </w:tc>
              <w:tc>
                <w:tcPr>
                  <w:tcW w:w="1080" w:type="dxa"/>
                </w:tcPr>
                <w:p w:rsidR="00E24C4A" w:rsidRPr="00114720" w:rsidRDefault="00C80F5C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36.78</w:t>
                  </w:r>
                </w:p>
              </w:tc>
              <w:tc>
                <w:tcPr>
                  <w:tcW w:w="1440" w:type="dxa"/>
                </w:tcPr>
                <w:p w:rsidR="00E24C4A" w:rsidRPr="00114720" w:rsidRDefault="00A20AE7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  <w:t>12,494.2</w:t>
                  </w:r>
                </w:p>
              </w:tc>
              <w:tc>
                <w:tcPr>
                  <w:tcW w:w="990" w:type="dxa"/>
                </w:tcPr>
                <w:p w:rsidR="00E24C4A" w:rsidRPr="00114720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51.72</w:t>
                  </w:r>
                </w:p>
              </w:tc>
              <w:tc>
                <w:tcPr>
                  <w:tcW w:w="1530" w:type="dxa"/>
                </w:tcPr>
                <w:p w:rsidR="00E24C4A" w:rsidRPr="00114720" w:rsidRDefault="00A20AE7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  <w:t>5,653.9</w:t>
                  </w:r>
                </w:p>
              </w:tc>
              <w:tc>
                <w:tcPr>
                  <w:tcW w:w="900" w:type="dxa"/>
                </w:tcPr>
                <w:p w:rsidR="00E24C4A" w:rsidRPr="00114720" w:rsidRDefault="001C1777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114720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29.42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4C4A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Long-term investments</w:t>
                  </w:r>
                </w:p>
              </w:tc>
              <w:tc>
                <w:tcPr>
                  <w:tcW w:w="1530" w:type="dxa"/>
                </w:tcPr>
                <w:p w:rsidR="00E24C4A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542.3</w:t>
                  </w:r>
                </w:p>
              </w:tc>
              <w:tc>
                <w:tcPr>
                  <w:tcW w:w="1080" w:type="dxa"/>
                </w:tcPr>
                <w:p w:rsidR="00E24C4A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3.77</w:t>
                  </w:r>
                </w:p>
              </w:tc>
              <w:tc>
                <w:tcPr>
                  <w:tcW w:w="1440" w:type="dxa"/>
                </w:tcPr>
                <w:p w:rsidR="00E24C4A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267.7</w:t>
                  </w:r>
                </w:p>
              </w:tc>
              <w:tc>
                <w:tcPr>
                  <w:tcW w:w="990" w:type="dxa"/>
                </w:tcPr>
                <w:p w:rsidR="00E24C4A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1.12</w:t>
                  </w:r>
                </w:p>
              </w:tc>
              <w:tc>
                <w:tcPr>
                  <w:tcW w:w="1530" w:type="dxa"/>
                </w:tcPr>
                <w:p w:rsidR="00E24C4A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220.0</w:t>
                  </w:r>
                </w:p>
              </w:tc>
              <w:tc>
                <w:tcPr>
                  <w:tcW w:w="900" w:type="dxa"/>
                </w:tcPr>
                <w:p w:rsidR="00E24C4A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1.14</w:t>
                  </w:r>
                </w:p>
              </w:tc>
            </w:tr>
            <w:tr w:rsidR="00407372" w:rsidRPr="00AE28F4" w:rsidTr="00462D89">
              <w:trPr>
                <w:trHeight w:val="422"/>
              </w:trPr>
              <w:tc>
                <w:tcPr>
                  <w:tcW w:w="5377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Long-term assets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0539D7" w:rsidRPr="00AA5F4F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44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:rsidR="000539D7" w:rsidRPr="00AA5F4F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:rsidR="000539D7" w:rsidRPr="00AA5F4F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Equity investments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481.6</w:t>
                  </w:r>
                </w:p>
              </w:tc>
              <w:tc>
                <w:tcPr>
                  <w:tcW w:w="1080" w:type="dxa"/>
                </w:tcPr>
                <w:p w:rsidR="000539D7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3.35</w:t>
                  </w:r>
                </w:p>
              </w:tc>
              <w:tc>
                <w:tcPr>
                  <w:tcW w:w="144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334.7</w:t>
                  </w:r>
                </w:p>
              </w:tc>
              <w:tc>
                <w:tcPr>
                  <w:tcW w:w="990" w:type="dxa"/>
                </w:tcPr>
                <w:p w:rsidR="000539D7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1.39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396.0</w:t>
                  </w:r>
                </w:p>
              </w:tc>
              <w:tc>
                <w:tcPr>
                  <w:tcW w:w="900" w:type="dxa"/>
                </w:tcPr>
                <w:p w:rsidR="000539D7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2.06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Property, plant and equipment, net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4,919.5</w:t>
                  </w:r>
                </w:p>
              </w:tc>
              <w:tc>
                <w:tcPr>
                  <w:tcW w:w="1080" w:type="dxa"/>
                </w:tcPr>
                <w:p w:rsidR="000539D7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34.25</w:t>
                  </w:r>
                </w:p>
              </w:tc>
              <w:tc>
                <w:tcPr>
                  <w:tcW w:w="144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5,929.1</w:t>
                  </w:r>
                </w:p>
              </w:tc>
              <w:tc>
                <w:tcPr>
                  <w:tcW w:w="990" w:type="dxa"/>
                </w:tcPr>
                <w:p w:rsidR="000539D7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24.54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6,431.7</w:t>
                  </w:r>
                </w:p>
              </w:tc>
              <w:tc>
                <w:tcPr>
                  <w:tcW w:w="900" w:type="dxa"/>
                </w:tcPr>
                <w:p w:rsidR="000539D7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33.46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Deferred income taxes, net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795.4</w:t>
                  </w:r>
                </w:p>
              </w:tc>
              <w:tc>
                <w:tcPr>
                  <w:tcW w:w="1080" w:type="dxa"/>
                </w:tcPr>
                <w:p w:rsidR="000539D7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5.54</w:t>
                  </w:r>
                </w:p>
              </w:tc>
              <w:tc>
                <w:tcPr>
                  <w:tcW w:w="144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134.7</w:t>
                  </w:r>
                </w:p>
              </w:tc>
              <w:tc>
                <w:tcPr>
                  <w:tcW w:w="990" w:type="dxa"/>
                </w:tcPr>
                <w:p w:rsidR="000539D7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0.56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1765.8</w:t>
                  </w:r>
                </w:p>
              </w:tc>
              <w:tc>
                <w:tcPr>
                  <w:tcW w:w="900" w:type="dxa"/>
                </w:tcPr>
                <w:p w:rsidR="000539D7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9.19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Other long-term assets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362.8</w:t>
                  </w:r>
                </w:p>
              </w:tc>
              <w:tc>
                <w:tcPr>
                  <w:tcW w:w="1080" w:type="dxa"/>
                </w:tcPr>
                <w:p w:rsidR="000539D7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2.53</w:t>
                  </w:r>
                </w:p>
              </w:tc>
              <w:tc>
                <w:tcPr>
                  <w:tcW w:w="144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412.2</w:t>
                  </w:r>
                </w:p>
              </w:tc>
              <w:tc>
                <w:tcPr>
                  <w:tcW w:w="990" w:type="dxa"/>
                </w:tcPr>
                <w:p w:rsidR="000539D7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1.71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479.6</w:t>
                  </w:r>
                </w:p>
              </w:tc>
              <w:tc>
                <w:tcPr>
                  <w:tcW w:w="900" w:type="dxa"/>
                </w:tcPr>
                <w:p w:rsidR="000539D7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2.50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Other intangible assets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441.4</w:t>
                  </w:r>
                </w:p>
              </w:tc>
              <w:tc>
                <w:tcPr>
                  <w:tcW w:w="1080" w:type="dxa"/>
                </w:tcPr>
                <w:p w:rsidR="000539D7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3.07</w:t>
                  </w:r>
                </w:p>
              </w:tc>
              <w:tc>
                <w:tcPr>
                  <w:tcW w:w="144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1,042.2</w:t>
                  </w:r>
                </w:p>
              </w:tc>
              <w:tc>
                <w:tcPr>
                  <w:tcW w:w="990" w:type="dxa"/>
                </w:tcPr>
                <w:p w:rsidR="000539D7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4.31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781.8</w:t>
                  </w:r>
                </w:p>
              </w:tc>
              <w:tc>
                <w:tcPr>
                  <w:tcW w:w="900" w:type="dxa"/>
                </w:tcPr>
                <w:p w:rsidR="000539D7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4.07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Goodwill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1,539.2</w:t>
                  </w:r>
                </w:p>
              </w:tc>
              <w:tc>
                <w:tcPr>
                  <w:tcW w:w="1080" w:type="dxa"/>
                </w:tcPr>
                <w:p w:rsidR="000539D7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10.71</w:t>
                  </w:r>
                </w:p>
              </w:tc>
              <w:tc>
                <w:tcPr>
                  <w:tcW w:w="144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3,541.6</w:t>
                  </w:r>
                </w:p>
              </w:tc>
              <w:tc>
                <w:tcPr>
                  <w:tcW w:w="990" w:type="dxa"/>
                </w:tcPr>
                <w:p w:rsidR="000539D7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14.66</w:t>
                  </w:r>
                </w:p>
              </w:tc>
              <w:tc>
                <w:tcPr>
                  <w:tcW w:w="1530" w:type="dxa"/>
                </w:tcPr>
                <w:p w:rsidR="000539D7" w:rsidRPr="00AE28F4" w:rsidRDefault="000539D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3,490.8</w:t>
                  </w:r>
                </w:p>
              </w:tc>
              <w:tc>
                <w:tcPr>
                  <w:tcW w:w="900" w:type="dxa"/>
                </w:tcPr>
                <w:p w:rsidR="000539D7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18.16</w:t>
                  </w:r>
                </w:p>
              </w:tc>
            </w:tr>
            <w:tr w:rsidR="00407372" w:rsidRPr="008A0A9E" w:rsidTr="00462D89">
              <w:tc>
                <w:tcPr>
                  <w:tcW w:w="5377" w:type="dxa"/>
                </w:tcPr>
                <w:p w:rsidR="000539D7" w:rsidRPr="008A0A9E" w:rsidRDefault="00A00541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</w:rPr>
                    <w:t>Total Long-Term Assets</w:t>
                  </w:r>
                </w:p>
              </w:tc>
              <w:tc>
                <w:tcPr>
                  <w:tcW w:w="1530" w:type="dxa"/>
                </w:tcPr>
                <w:p w:rsidR="000539D7" w:rsidRPr="008A0A9E" w:rsidRDefault="00114720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</w:pPr>
                  <w:r w:rsidRPr="008A0A9E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  <w:t>9082.2</w:t>
                  </w:r>
                </w:p>
              </w:tc>
              <w:tc>
                <w:tcPr>
                  <w:tcW w:w="1080" w:type="dxa"/>
                </w:tcPr>
                <w:p w:rsidR="000539D7" w:rsidRPr="008A0A9E" w:rsidRDefault="008A0A9E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8A0A9E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63.78</w:t>
                  </w:r>
                </w:p>
              </w:tc>
              <w:tc>
                <w:tcPr>
                  <w:tcW w:w="1440" w:type="dxa"/>
                </w:tcPr>
                <w:p w:rsidR="000539D7" w:rsidRPr="008A0A9E" w:rsidRDefault="008A0A9E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</w:pPr>
                  <w:r w:rsidRPr="008A0A9E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  <w:t>11662.2</w:t>
                  </w:r>
                </w:p>
              </w:tc>
              <w:tc>
                <w:tcPr>
                  <w:tcW w:w="990" w:type="dxa"/>
                </w:tcPr>
                <w:p w:rsidR="000539D7" w:rsidRPr="008A0A9E" w:rsidRDefault="008A0A9E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8A0A9E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48.28</w:t>
                  </w:r>
                </w:p>
              </w:tc>
              <w:tc>
                <w:tcPr>
                  <w:tcW w:w="1530" w:type="dxa"/>
                </w:tcPr>
                <w:p w:rsidR="000539D7" w:rsidRPr="008A0A9E" w:rsidRDefault="008A0A9E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</w:pPr>
                  <w:r w:rsidRPr="008A0A9E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</w:rPr>
                    <w:t>13565.7</w:t>
                  </w:r>
                </w:p>
              </w:tc>
              <w:tc>
                <w:tcPr>
                  <w:tcW w:w="900" w:type="dxa"/>
                </w:tcPr>
                <w:p w:rsidR="000539D7" w:rsidRPr="008A0A9E" w:rsidRDefault="008A0A9E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8A0A9E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70.58</w:t>
                  </w:r>
                </w:p>
              </w:tc>
            </w:tr>
            <w:tr w:rsidR="00407372" w:rsidRPr="00DC2C1B" w:rsidTr="00462D89">
              <w:tc>
                <w:tcPr>
                  <w:tcW w:w="5377" w:type="dxa"/>
                </w:tcPr>
                <w:p w:rsidR="00A00541" w:rsidRPr="00DC2C1B" w:rsidRDefault="00A00541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  <w:t>TOTAL ASSETS</w:t>
                  </w:r>
                </w:p>
              </w:tc>
              <w:tc>
                <w:tcPr>
                  <w:tcW w:w="1530" w:type="dxa"/>
                </w:tcPr>
                <w:p w:rsidR="00A00541" w:rsidRPr="00DC2C1B" w:rsidRDefault="00A00541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  <w:t>$ 14,365.60</w:t>
                  </w:r>
                </w:p>
              </w:tc>
              <w:tc>
                <w:tcPr>
                  <w:tcW w:w="1080" w:type="dxa"/>
                </w:tcPr>
                <w:p w:rsidR="00A00541" w:rsidRPr="00DC2C1B" w:rsidRDefault="00462D89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  <w:t>100</w:t>
                  </w:r>
                </w:p>
              </w:tc>
              <w:tc>
                <w:tcPr>
                  <w:tcW w:w="1440" w:type="dxa"/>
                </w:tcPr>
                <w:p w:rsidR="00A00541" w:rsidRPr="00DC2C1B" w:rsidRDefault="00A00541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  <w:t>$ 24,156.40</w:t>
                  </w:r>
                </w:p>
              </w:tc>
              <w:tc>
                <w:tcPr>
                  <w:tcW w:w="990" w:type="dxa"/>
                </w:tcPr>
                <w:p w:rsidR="00A00541" w:rsidRPr="00DC2C1B" w:rsidRDefault="00462D89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  <w:t>100</w:t>
                  </w:r>
                </w:p>
              </w:tc>
              <w:tc>
                <w:tcPr>
                  <w:tcW w:w="1530" w:type="dxa"/>
                </w:tcPr>
                <w:p w:rsidR="00A00541" w:rsidRPr="00DC2C1B" w:rsidRDefault="00A00541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  <w:t>$ 19,219.60</w:t>
                  </w:r>
                </w:p>
              </w:tc>
              <w:tc>
                <w:tcPr>
                  <w:tcW w:w="900" w:type="dxa"/>
                </w:tcPr>
                <w:p w:rsidR="00A00541" w:rsidRPr="00DC2C1B" w:rsidRDefault="00462D89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  <w:t>100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sz w:val="24"/>
                      <w:szCs w:val="20"/>
                    </w:rPr>
                    <w:t>LIABILITIES AND SHAREHOLDERS' EQUITY/(DEFICIT)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A00541" w:rsidRPr="00AA5F4F" w:rsidRDefault="00A00541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44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:rsidR="00A00541" w:rsidRPr="00AA5F4F" w:rsidRDefault="00A00541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:rsidR="00A00541" w:rsidRPr="00AA5F4F" w:rsidRDefault="00A00541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Current liabilities: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A00541" w:rsidRPr="00AA5F4F" w:rsidRDefault="00A00541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44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:rsidR="00A00541" w:rsidRPr="00AA5F4F" w:rsidRDefault="00A00541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:rsidR="00A00541" w:rsidRPr="00AA5F4F" w:rsidRDefault="00A00541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Accounts payable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$ 782.50</w:t>
                  </w:r>
                </w:p>
              </w:tc>
              <w:tc>
                <w:tcPr>
                  <w:tcW w:w="1080" w:type="dxa"/>
                </w:tcPr>
                <w:p w:rsidR="00A00541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5.45</w:t>
                  </w:r>
                </w:p>
              </w:tc>
              <w:tc>
                <w:tcPr>
                  <w:tcW w:w="1440" w:type="dxa"/>
                </w:tcPr>
                <w:p w:rsidR="00A00541" w:rsidRPr="00E24C4A" w:rsidRDefault="00A00541" w:rsidP="00026B7D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$ 1,179.30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4.88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$ 1,189.70</w:t>
                  </w:r>
                </w:p>
              </w:tc>
              <w:tc>
                <w:tcPr>
                  <w:tcW w:w="900" w:type="dxa"/>
                </w:tcPr>
                <w:p w:rsidR="00A00541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6.19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Accrued liabilities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1,934.5</w:t>
                  </w:r>
                </w:p>
              </w:tc>
              <w:tc>
                <w:tcPr>
                  <w:tcW w:w="1080" w:type="dxa"/>
                </w:tcPr>
                <w:p w:rsidR="00A00541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13.47</w:t>
                  </w:r>
                </w:p>
              </w:tc>
              <w:tc>
                <w:tcPr>
                  <w:tcW w:w="144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1,752.5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7.25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1,753.7</w:t>
                  </w:r>
                </w:p>
              </w:tc>
              <w:tc>
                <w:tcPr>
                  <w:tcW w:w="900" w:type="dxa"/>
                </w:tcPr>
                <w:p w:rsidR="00A00541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9.12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Accrued payroll and benefits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A00541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A00541" w:rsidRPr="00AA5F4F" w:rsidRDefault="00A00541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44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656.8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2.72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664.6</w:t>
                  </w:r>
                </w:p>
              </w:tc>
              <w:tc>
                <w:tcPr>
                  <w:tcW w:w="900" w:type="dxa"/>
                </w:tcPr>
                <w:p w:rsidR="00A00541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3.46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Income taxes payable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A00541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A00541" w:rsidRPr="00AA5F4F" w:rsidRDefault="00A00541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44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102.8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0.43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1291.7</w:t>
                  </w:r>
                </w:p>
              </w:tc>
              <w:tc>
                <w:tcPr>
                  <w:tcW w:w="900" w:type="dxa"/>
                </w:tcPr>
                <w:p w:rsidR="00A00541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6.72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Stored value card liability and current portion of deferred revenue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A00541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AE28F4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1,288.5</w:t>
                  </w:r>
                </w:p>
              </w:tc>
              <w:tc>
                <w:tcPr>
                  <w:tcW w:w="1080" w:type="dxa"/>
                </w:tcPr>
                <w:p w:rsidR="00A00541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8.97</w:t>
                  </w:r>
                </w:p>
              </w:tc>
              <w:tc>
                <w:tcPr>
                  <w:tcW w:w="144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1,642.9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6.80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1,269.0</w:t>
                  </w:r>
                </w:p>
              </w:tc>
              <w:tc>
                <w:tcPr>
                  <w:tcW w:w="900" w:type="dxa"/>
                </w:tcPr>
                <w:p w:rsidR="00A00541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6.60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lastRenderedPageBreak/>
                    <w:t>Current portion of long-term debt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A00541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A00541" w:rsidRPr="00AA5F4F" w:rsidRDefault="00A00541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44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349.9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1.45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A00541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:rsidR="00A00541" w:rsidRPr="00AA5F4F" w:rsidRDefault="00A00541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Total current liabilities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A00541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AE28F4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4,220.7</w:t>
                  </w:r>
                </w:p>
              </w:tc>
              <w:tc>
                <w:tcPr>
                  <w:tcW w:w="1080" w:type="dxa"/>
                </w:tcPr>
                <w:p w:rsidR="00A00541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29.38</w:t>
                  </w:r>
                </w:p>
              </w:tc>
              <w:tc>
                <w:tcPr>
                  <w:tcW w:w="144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5,684.2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23.53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6,168.7</w:t>
                  </w:r>
                </w:p>
              </w:tc>
              <w:tc>
                <w:tcPr>
                  <w:tcW w:w="900" w:type="dxa"/>
                </w:tcPr>
                <w:p w:rsidR="00A00541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32.10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Long-term debt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A00541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3,932.6</w:t>
                  </w:r>
                </w:p>
              </w:tc>
              <w:tc>
                <w:tcPr>
                  <w:tcW w:w="1080" w:type="dxa"/>
                </w:tcPr>
                <w:p w:rsidR="00A00541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27.38</w:t>
                  </w:r>
                </w:p>
              </w:tc>
              <w:tc>
                <w:tcPr>
                  <w:tcW w:w="144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9,090.2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37.63</w:t>
                  </w:r>
                </w:p>
              </w:tc>
              <w:tc>
                <w:tcPr>
                  <w:tcW w:w="1530" w:type="dxa"/>
                </w:tcPr>
                <w:p w:rsidR="00A00541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11,167.0</w:t>
                  </w:r>
                </w:p>
              </w:tc>
              <w:tc>
                <w:tcPr>
                  <w:tcW w:w="900" w:type="dxa"/>
                </w:tcPr>
                <w:p w:rsidR="00A00541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58.10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Deferred revenue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A00541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4.4</w:t>
                  </w:r>
                </w:p>
              </w:tc>
              <w:tc>
                <w:tcPr>
                  <w:tcW w:w="1080" w:type="dxa"/>
                </w:tcPr>
                <w:p w:rsidR="00A00541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0.03</w:t>
                  </w:r>
                </w:p>
              </w:tc>
              <w:tc>
                <w:tcPr>
                  <w:tcW w:w="1440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6,775.7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28.05</w:t>
                  </w:r>
                </w:p>
              </w:tc>
              <w:tc>
                <w:tcPr>
                  <w:tcW w:w="1530" w:type="dxa"/>
                </w:tcPr>
                <w:p w:rsidR="00A00541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6,744.4</w:t>
                  </w:r>
                </w:p>
              </w:tc>
              <w:tc>
                <w:tcPr>
                  <w:tcW w:w="900" w:type="dxa"/>
                </w:tcPr>
                <w:p w:rsidR="00A00541" w:rsidRPr="00AA5F4F" w:rsidRDefault="001C1777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35.09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Other long-term liabilities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A00541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750.9</w:t>
                  </w:r>
                </w:p>
              </w:tc>
              <w:tc>
                <w:tcPr>
                  <w:tcW w:w="1080" w:type="dxa"/>
                </w:tcPr>
                <w:p w:rsidR="00A00541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5.23</w:t>
                  </w:r>
                </w:p>
              </w:tc>
              <w:tc>
                <w:tcPr>
                  <w:tcW w:w="1440" w:type="dxa"/>
                </w:tcPr>
                <w:p w:rsidR="00A00541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1,430.5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5.92</w:t>
                  </w:r>
                </w:p>
              </w:tc>
              <w:tc>
                <w:tcPr>
                  <w:tcW w:w="1530" w:type="dxa"/>
                </w:tcPr>
                <w:p w:rsidR="00A00541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1,370.5</w:t>
                  </w:r>
                </w:p>
              </w:tc>
              <w:tc>
                <w:tcPr>
                  <w:tcW w:w="900" w:type="dxa"/>
                </w:tcPr>
                <w:p w:rsidR="00A00541" w:rsidRPr="00AA5F4F" w:rsidRDefault="00084A42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7.13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A00541" w:rsidRPr="00AE28F4" w:rsidRDefault="00A00541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  <w:t>Total liabilities</w:t>
                  </w:r>
                </w:p>
              </w:tc>
              <w:tc>
                <w:tcPr>
                  <w:tcW w:w="1530" w:type="dxa"/>
                </w:tcPr>
                <w:p w:rsidR="00A00541" w:rsidRPr="00AE28F4" w:rsidRDefault="00A00541" w:rsidP="00A00541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  <w:t>8,908.6</w:t>
                  </w:r>
                </w:p>
              </w:tc>
              <w:tc>
                <w:tcPr>
                  <w:tcW w:w="1080" w:type="dxa"/>
                </w:tcPr>
                <w:p w:rsidR="00A00541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62.01</w:t>
                  </w:r>
                </w:p>
              </w:tc>
              <w:tc>
                <w:tcPr>
                  <w:tcW w:w="1440" w:type="dxa"/>
                </w:tcPr>
                <w:p w:rsidR="00A00541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  <w:t>22,980.6</w:t>
                  </w:r>
                </w:p>
              </w:tc>
              <w:tc>
                <w:tcPr>
                  <w:tcW w:w="990" w:type="dxa"/>
                </w:tcPr>
                <w:p w:rsidR="00A00541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95.13</w:t>
                  </w:r>
                </w:p>
              </w:tc>
              <w:tc>
                <w:tcPr>
                  <w:tcW w:w="1530" w:type="dxa"/>
                </w:tcPr>
                <w:p w:rsidR="00A00541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  <w:t>25,450.6</w:t>
                  </w:r>
                </w:p>
              </w:tc>
              <w:tc>
                <w:tcPr>
                  <w:tcW w:w="900" w:type="dxa"/>
                </w:tcPr>
                <w:p w:rsidR="00A00541" w:rsidRPr="00AA5F4F" w:rsidRDefault="00084A42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132.4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Shareholders’ equity/(deficit):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A00541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E229CF" w:rsidRPr="00AA5F4F" w:rsidRDefault="00E229CF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44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:rsidR="00E229CF" w:rsidRPr="00AA5F4F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  <w:tc>
                <w:tcPr>
                  <w:tcW w:w="153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:rsidR="00E229CF" w:rsidRPr="00AA5F4F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Common stock ($0.001 par value) — authorized, 2,400.0 shares; issued and outstanding, 1,184.6 and 1,309.1 shares, respectively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A00541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1.4</w:t>
                  </w:r>
                </w:p>
              </w:tc>
              <w:tc>
                <w:tcPr>
                  <w:tcW w:w="1080" w:type="dxa"/>
                </w:tcPr>
                <w:p w:rsidR="00E229CF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0.01</w:t>
                  </w:r>
                </w:p>
              </w:tc>
              <w:tc>
                <w:tcPr>
                  <w:tcW w:w="144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1.3</w:t>
                  </w:r>
                </w:p>
              </w:tc>
              <w:tc>
                <w:tcPr>
                  <w:tcW w:w="990" w:type="dxa"/>
                </w:tcPr>
                <w:p w:rsidR="00E229CF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0.01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1.2</w:t>
                  </w:r>
                </w:p>
              </w:tc>
              <w:tc>
                <w:tcPr>
                  <w:tcW w:w="900" w:type="dxa"/>
                </w:tcPr>
                <w:p w:rsidR="00E229CF" w:rsidRPr="00AA5F4F" w:rsidRDefault="00084A42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0.01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Additional paid-in capital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A00541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41.1</w:t>
                  </w:r>
                </w:p>
              </w:tc>
              <w:tc>
                <w:tcPr>
                  <w:tcW w:w="1080" w:type="dxa"/>
                </w:tcPr>
                <w:p w:rsidR="00E229CF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0.29</w:t>
                  </w:r>
                </w:p>
              </w:tc>
              <w:tc>
                <w:tcPr>
                  <w:tcW w:w="144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41.1</w:t>
                  </w:r>
                </w:p>
              </w:tc>
              <w:tc>
                <w:tcPr>
                  <w:tcW w:w="990" w:type="dxa"/>
                </w:tcPr>
                <w:p w:rsidR="00E229CF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0.17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41.1</w:t>
                  </w:r>
                </w:p>
              </w:tc>
              <w:tc>
                <w:tcPr>
                  <w:tcW w:w="900" w:type="dxa"/>
                </w:tcPr>
                <w:p w:rsidR="00E229CF" w:rsidRPr="00AA5F4F" w:rsidRDefault="00084A42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0.21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Retained earnings/(deficit)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A00541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5,563.2</w:t>
                  </w:r>
                </w:p>
              </w:tc>
              <w:tc>
                <w:tcPr>
                  <w:tcW w:w="1080" w:type="dxa"/>
                </w:tcPr>
                <w:p w:rsidR="00E229CF" w:rsidRPr="00AA5F4F" w:rsidRDefault="00C80F5C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38.73</w:t>
                  </w:r>
                </w:p>
              </w:tc>
              <w:tc>
                <w:tcPr>
                  <w:tcW w:w="144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1,457.4</w:t>
                  </w:r>
                </w:p>
              </w:tc>
              <w:tc>
                <w:tcPr>
                  <w:tcW w:w="990" w:type="dxa"/>
                </w:tcPr>
                <w:p w:rsidR="00E229CF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6.03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-5,771.2</w:t>
                  </w:r>
                </w:p>
              </w:tc>
              <w:tc>
                <w:tcPr>
                  <w:tcW w:w="900" w:type="dxa"/>
                </w:tcPr>
                <w:p w:rsidR="00E229CF" w:rsidRPr="00AA5F4F" w:rsidRDefault="00084A42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-30.03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Accumulated other comprehensive loss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A00541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(155.6)</w:t>
                  </w:r>
                </w:p>
              </w:tc>
              <w:tc>
                <w:tcPr>
                  <w:tcW w:w="1080" w:type="dxa"/>
                </w:tcPr>
                <w:p w:rsidR="00E229CF" w:rsidRPr="00AA5F4F" w:rsidRDefault="00407372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1.08</w:t>
                  </w:r>
                </w:p>
              </w:tc>
              <w:tc>
                <w:tcPr>
                  <w:tcW w:w="144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(330.3)</w:t>
                  </w:r>
                </w:p>
              </w:tc>
              <w:tc>
                <w:tcPr>
                  <w:tcW w:w="990" w:type="dxa"/>
                </w:tcPr>
                <w:p w:rsidR="00E229CF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1.37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(503.3)</w:t>
                  </w:r>
                </w:p>
              </w:tc>
              <w:tc>
                <w:tcPr>
                  <w:tcW w:w="900" w:type="dxa"/>
                </w:tcPr>
                <w:p w:rsidR="00E229CF" w:rsidRPr="00AA5F4F" w:rsidRDefault="00084A42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2.62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Total shareholders’ equity/(deficit)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A00541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5,450.1</w:t>
                  </w:r>
                </w:p>
              </w:tc>
              <w:tc>
                <w:tcPr>
                  <w:tcW w:w="1080" w:type="dxa"/>
                </w:tcPr>
                <w:p w:rsidR="00E229CF" w:rsidRPr="00AA5F4F" w:rsidRDefault="00407372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37.94</w:t>
                  </w:r>
                </w:p>
              </w:tc>
              <w:tc>
                <w:tcPr>
                  <w:tcW w:w="144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1,169.5</w:t>
                  </w:r>
                </w:p>
              </w:tc>
              <w:tc>
                <w:tcPr>
                  <w:tcW w:w="990" w:type="dxa"/>
                </w:tcPr>
                <w:p w:rsidR="00E229CF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4.84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-6,232.2</w:t>
                  </w:r>
                </w:p>
              </w:tc>
              <w:tc>
                <w:tcPr>
                  <w:tcW w:w="900" w:type="dxa"/>
                </w:tcPr>
                <w:p w:rsidR="00E229CF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-32.43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Non</w:t>
                  </w:r>
                  <w:r w:rsidRPr="00AE28F4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-</w:t>
                  </w: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controlling interests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A00541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6.9</w:t>
                  </w:r>
                </w:p>
              </w:tc>
              <w:tc>
                <w:tcPr>
                  <w:tcW w:w="1080" w:type="dxa"/>
                </w:tcPr>
                <w:p w:rsidR="00E229CF" w:rsidRPr="00AA5F4F" w:rsidRDefault="00407372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0.05</w:t>
                  </w:r>
                </w:p>
              </w:tc>
              <w:tc>
                <w:tcPr>
                  <w:tcW w:w="144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6.3</w:t>
                  </w:r>
                </w:p>
              </w:tc>
              <w:tc>
                <w:tcPr>
                  <w:tcW w:w="990" w:type="dxa"/>
                </w:tcPr>
                <w:p w:rsidR="00E229CF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0.03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1.2</w:t>
                  </w:r>
                </w:p>
              </w:tc>
              <w:tc>
                <w:tcPr>
                  <w:tcW w:w="900" w:type="dxa"/>
                </w:tcPr>
                <w:p w:rsidR="00E229CF" w:rsidRPr="00AA5F4F" w:rsidRDefault="00084A42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0.01</w:t>
                  </w:r>
                </w:p>
              </w:tc>
            </w:tr>
            <w:tr w:rsidR="00407372" w:rsidRPr="00AE28F4" w:rsidTr="00462D89">
              <w:tc>
                <w:tcPr>
                  <w:tcW w:w="5377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Total equity/(deficit)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A00541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5,457.0</w:t>
                  </w:r>
                </w:p>
              </w:tc>
              <w:tc>
                <w:tcPr>
                  <w:tcW w:w="1080" w:type="dxa"/>
                </w:tcPr>
                <w:p w:rsidR="00E229CF" w:rsidRPr="00AA5F4F" w:rsidRDefault="00407372" w:rsidP="00E24C4A">
                  <w:pPr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 w:rsidRPr="00AA5F4F">
                    <w:rPr>
                      <w:rFonts w:ascii="Times New Roman" w:eastAsia="Times New Roman" w:hAnsi="Times New Roman" w:cs="Times New Roman"/>
                      <w:iCs/>
                      <w:color w:val="231F20"/>
                      <w:sz w:val="24"/>
                      <w:szCs w:val="20"/>
                      <w:highlight w:val="yellow"/>
                    </w:rPr>
                    <w:t>37.99</w:t>
                  </w:r>
                </w:p>
              </w:tc>
              <w:tc>
                <w:tcPr>
                  <w:tcW w:w="144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1,175.8</w:t>
                  </w:r>
                </w:p>
              </w:tc>
              <w:tc>
                <w:tcPr>
                  <w:tcW w:w="990" w:type="dxa"/>
                </w:tcPr>
                <w:p w:rsidR="00E229CF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4.87</w:t>
                  </w:r>
                </w:p>
              </w:tc>
              <w:tc>
                <w:tcPr>
                  <w:tcW w:w="1530" w:type="dxa"/>
                </w:tcPr>
                <w:p w:rsidR="00E229CF" w:rsidRPr="00AE28F4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4"/>
                      <w:szCs w:val="20"/>
                    </w:rPr>
                  </w:pPr>
                  <w:r w:rsidRPr="00E24C4A">
                    <w:rPr>
                      <w:rFonts w:ascii="Times New Roman" w:eastAsia="Times New Roman" w:hAnsi="Times New Roman" w:cs="Times New Roman"/>
                      <w:color w:val="231F20"/>
                      <w:sz w:val="24"/>
                      <w:szCs w:val="20"/>
                    </w:rPr>
                    <w:t>-6,231.0</w:t>
                  </w:r>
                </w:p>
              </w:tc>
              <w:tc>
                <w:tcPr>
                  <w:tcW w:w="900" w:type="dxa"/>
                </w:tcPr>
                <w:p w:rsidR="00E229CF" w:rsidRPr="00AA5F4F" w:rsidRDefault="001C7605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-</w:t>
                  </w:r>
                  <w:r w:rsidR="00084A42">
                    <w:rPr>
                      <w:rFonts w:ascii="Times New Roman" w:eastAsia="Times New Roman" w:hAnsi="Times New Roman" w:cs="Times New Roman"/>
                      <w:b/>
                      <w:iCs/>
                      <w:color w:val="231F20"/>
                      <w:sz w:val="24"/>
                      <w:szCs w:val="20"/>
                      <w:highlight w:val="yellow"/>
                    </w:rPr>
                    <w:t>32.42</w:t>
                  </w:r>
                </w:p>
              </w:tc>
            </w:tr>
            <w:tr w:rsidR="00407372" w:rsidRPr="00DC2C1B" w:rsidTr="00462D89">
              <w:tc>
                <w:tcPr>
                  <w:tcW w:w="5377" w:type="dxa"/>
                </w:tcPr>
                <w:p w:rsidR="00E229CF" w:rsidRPr="00DC2C1B" w:rsidRDefault="00E229CF" w:rsidP="00E24C4A">
                  <w:pP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  <w:t>TOTAL LIABILITIES AND SHAREHOLDERS' EQUITY/(DEFICIT)</w:t>
                  </w:r>
                </w:p>
              </w:tc>
              <w:tc>
                <w:tcPr>
                  <w:tcW w:w="1530" w:type="dxa"/>
                </w:tcPr>
                <w:p w:rsidR="00E229CF" w:rsidRPr="00DC2C1B" w:rsidRDefault="00E229CF" w:rsidP="00A00541">
                  <w:pP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  <w:t>$ 14,365.60</w:t>
                  </w:r>
                </w:p>
              </w:tc>
              <w:tc>
                <w:tcPr>
                  <w:tcW w:w="1080" w:type="dxa"/>
                </w:tcPr>
                <w:p w:rsidR="00E229CF" w:rsidRPr="00DC2C1B" w:rsidRDefault="0006567D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  <w:t>100</w:t>
                  </w:r>
                </w:p>
              </w:tc>
              <w:tc>
                <w:tcPr>
                  <w:tcW w:w="1440" w:type="dxa"/>
                </w:tcPr>
                <w:p w:rsidR="00E229CF" w:rsidRPr="00DC2C1B" w:rsidRDefault="00E229CF" w:rsidP="00CB05E6">
                  <w:pP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  <w:t>$ 24,156.40</w:t>
                  </w:r>
                </w:p>
              </w:tc>
              <w:tc>
                <w:tcPr>
                  <w:tcW w:w="990" w:type="dxa"/>
                </w:tcPr>
                <w:p w:rsidR="00E229CF" w:rsidRPr="00DC2C1B" w:rsidRDefault="0006567D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  <w:t>100</w:t>
                  </w:r>
                </w:p>
              </w:tc>
              <w:tc>
                <w:tcPr>
                  <w:tcW w:w="1530" w:type="dxa"/>
                </w:tcPr>
                <w:p w:rsidR="00E229CF" w:rsidRPr="00DC2C1B" w:rsidRDefault="00E229CF" w:rsidP="0077425F">
                  <w:pP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0"/>
                    </w:rPr>
                    <w:t>$ 19,219.60</w:t>
                  </w:r>
                </w:p>
              </w:tc>
              <w:tc>
                <w:tcPr>
                  <w:tcW w:w="900" w:type="dxa"/>
                </w:tcPr>
                <w:p w:rsidR="00E229CF" w:rsidRPr="00DC2C1B" w:rsidRDefault="0006567D" w:rsidP="00E24C4A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</w:pPr>
                  <w:r w:rsidRPr="00DC2C1B"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0"/>
                      <w:highlight w:val="yellow"/>
                    </w:rPr>
                    <w:t>100</w:t>
                  </w:r>
                </w:p>
              </w:tc>
            </w:tr>
          </w:tbl>
          <w:p w:rsidR="00E24C4A" w:rsidRPr="00AE28F4" w:rsidRDefault="00E24C4A" w:rsidP="00E24C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0"/>
              </w:rPr>
            </w:pPr>
          </w:p>
          <w:p w:rsidR="00E24C4A" w:rsidRPr="00AE28F4" w:rsidRDefault="00E24C4A" w:rsidP="00E2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0"/>
              </w:rPr>
            </w:pPr>
          </w:p>
          <w:p w:rsidR="00E24C4A" w:rsidRPr="00E24C4A" w:rsidRDefault="00E24C4A" w:rsidP="00E2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4C4A" w:rsidRPr="00E24C4A" w:rsidRDefault="00E24C4A" w:rsidP="00E2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</w:p>
        </w:tc>
      </w:tr>
    </w:tbl>
    <w:p w:rsidR="0062230E" w:rsidRPr="00AE28F4" w:rsidRDefault="0062230E">
      <w:pPr>
        <w:rPr>
          <w:rFonts w:ascii="Times New Roman" w:hAnsi="Times New Roman" w:cs="Times New Roman"/>
          <w:sz w:val="28"/>
        </w:rPr>
      </w:pPr>
    </w:p>
    <w:sectPr w:rsidR="0062230E" w:rsidRPr="00AE28F4" w:rsidSect="00E24C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473D0"/>
    <w:multiLevelType w:val="hybridMultilevel"/>
    <w:tmpl w:val="04CA04F6"/>
    <w:lvl w:ilvl="0" w:tplc="DE8E7118">
      <w:start w:val="7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24C4A"/>
    <w:rsid w:val="000539D7"/>
    <w:rsid w:val="0006567D"/>
    <w:rsid w:val="00084A42"/>
    <w:rsid w:val="00114720"/>
    <w:rsid w:val="001C1777"/>
    <w:rsid w:val="001C7605"/>
    <w:rsid w:val="00312B68"/>
    <w:rsid w:val="00407372"/>
    <w:rsid w:val="00462D89"/>
    <w:rsid w:val="0062230E"/>
    <w:rsid w:val="00811C72"/>
    <w:rsid w:val="008A0A9E"/>
    <w:rsid w:val="00A00541"/>
    <w:rsid w:val="00A20AE7"/>
    <w:rsid w:val="00AA5F4F"/>
    <w:rsid w:val="00AE28F4"/>
    <w:rsid w:val="00C80F5C"/>
    <w:rsid w:val="00DC0A6F"/>
    <w:rsid w:val="00DC2C1B"/>
    <w:rsid w:val="00E229CF"/>
    <w:rsid w:val="00E24C4A"/>
    <w:rsid w:val="00F04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B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4C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005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0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 BEE</dc:creator>
  <cp:keywords/>
  <dc:description/>
  <cp:lastModifiedBy>PRINCESS BEE</cp:lastModifiedBy>
  <cp:revision>16</cp:revision>
  <dcterms:created xsi:type="dcterms:W3CDTF">2020-09-30T14:17:00Z</dcterms:created>
  <dcterms:modified xsi:type="dcterms:W3CDTF">2020-09-30T15:46:00Z</dcterms:modified>
</cp:coreProperties>
</file>